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24A7" w:rsidRDefault="002624A7" w:rsidP="002624A7">
      <w:pPr>
        <w:ind w:right="-1"/>
        <w:rPr>
          <w:sz w:val="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404B778" wp14:editId="63FF4DCF">
            <wp:simplePos x="0" y="0"/>
            <wp:positionH relativeFrom="column">
              <wp:posOffset>2529840</wp:posOffset>
            </wp:positionH>
            <wp:positionV relativeFrom="paragraph">
              <wp:posOffset>15875</wp:posOffset>
            </wp:positionV>
            <wp:extent cx="696595" cy="732155"/>
            <wp:effectExtent l="0" t="0" r="8255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595" cy="732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624A7" w:rsidRDefault="002624A7" w:rsidP="002624A7">
      <w:pPr>
        <w:ind w:right="-1"/>
        <w:jc w:val="center"/>
        <w:rPr>
          <w:sz w:val="8"/>
        </w:rPr>
      </w:pPr>
    </w:p>
    <w:p w:rsidR="002624A7" w:rsidRDefault="002624A7" w:rsidP="002624A7">
      <w:pPr>
        <w:ind w:right="-1"/>
        <w:jc w:val="center"/>
        <w:rPr>
          <w:sz w:val="8"/>
        </w:rPr>
      </w:pPr>
    </w:p>
    <w:p w:rsidR="002624A7" w:rsidRDefault="002624A7" w:rsidP="002624A7">
      <w:pPr>
        <w:ind w:right="-1"/>
        <w:jc w:val="center"/>
        <w:rPr>
          <w:sz w:val="8"/>
        </w:rPr>
      </w:pPr>
    </w:p>
    <w:p w:rsidR="002624A7" w:rsidRDefault="002624A7" w:rsidP="002624A7">
      <w:pPr>
        <w:ind w:right="-1"/>
        <w:jc w:val="center"/>
        <w:rPr>
          <w:sz w:val="8"/>
        </w:rPr>
      </w:pPr>
    </w:p>
    <w:p w:rsidR="002624A7" w:rsidRDefault="002624A7" w:rsidP="002624A7">
      <w:pPr>
        <w:ind w:right="-1"/>
        <w:jc w:val="center"/>
        <w:rPr>
          <w:sz w:val="8"/>
        </w:rPr>
      </w:pPr>
    </w:p>
    <w:p w:rsidR="002624A7" w:rsidRDefault="002624A7" w:rsidP="002624A7">
      <w:pPr>
        <w:ind w:right="-1"/>
        <w:jc w:val="center"/>
        <w:rPr>
          <w:sz w:val="8"/>
        </w:rPr>
      </w:pPr>
    </w:p>
    <w:p w:rsidR="002624A7" w:rsidRDefault="002624A7" w:rsidP="002624A7">
      <w:pPr>
        <w:ind w:right="-1"/>
        <w:jc w:val="center"/>
        <w:rPr>
          <w:sz w:val="8"/>
        </w:rPr>
      </w:pPr>
    </w:p>
    <w:p w:rsidR="002624A7" w:rsidRDefault="002624A7" w:rsidP="002624A7">
      <w:pPr>
        <w:ind w:right="-1"/>
        <w:jc w:val="center"/>
        <w:rPr>
          <w:sz w:val="8"/>
        </w:rPr>
      </w:pPr>
    </w:p>
    <w:p w:rsidR="002624A7" w:rsidRDefault="002624A7" w:rsidP="002624A7">
      <w:pPr>
        <w:ind w:right="-1"/>
        <w:jc w:val="center"/>
        <w:rPr>
          <w:sz w:val="8"/>
        </w:rPr>
      </w:pPr>
    </w:p>
    <w:p w:rsidR="002624A7" w:rsidRDefault="002624A7" w:rsidP="002624A7">
      <w:pPr>
        <w:ind w:right="-1"/>
        <w:jc w:val="center"/>
        <w:rPr>
          <w:sz w:val="8"/>
        </w:rPr>
      </w:pPr>
    </w:p>
    <w:p w:rsidR="002624A7" w:rsidRDefault="002624A7" w:rsidP="002624A7">
      <w:pPr>
        <w:ind w:right="-1"/>
        <w:jc w:val="center"/>
        <w:rPr>
          <w:sz w:val="8"/>
        </w:rPr>
      </w:pPr>
    </w:p>
    <w:p w:rsidR="002624A7" w:rsidRDefault="002624A7" w:rsidP="002624A7">
      <w:pPr>
        <w:ind w:right="-1"/>
        <w:jc w:val="center"/>
        <w:rPr>
          <w:sz w:val="8"/>
        </w:rPr>
      </w:pPr>
    </w:p>
    <w:p w:rsidR="002624A7" w:rsidRDefault="002624A7" w:rsidP="002624A7">
      <w:pPr>
        <w:ind w:left="-567"/>
        <w:rPr>
          <w:sz w:val="8"/>
        </w:rPr>
      </w:pPr>
    </w:p>
    <w:p w:rsidR="002624A7" w:rsidRDefault="002624A7" w:rsidP="002624A7">
      <w:pPr>
        <w:pStyle w:val="a5"/>
        <w:tabs>
          <w:tab w:val="left" w:pos="9639"/>
        </w:tabs>
        <w:jc w:val="center"/>
        <w:rPr>
          <w:b/>
          <w:bCs/>
          <w:caps/>
          <w:sz w:val="32"/>
        </w:rPr>
      </w:pPr>
      <w:r>
        <w:rPr>
          <w:b/>
          <w:bCs/>
          <w:caps/>
          <w:sz w:val="32"/>
        </w:rPr>
        <w:t>ТЕРРИТОРИАЛЬНАЯ избирательная комиссия</w:t>
      </w:r>
    </w:p>
    <w:p w:rsidR="002624A7" w:rsidRDefault="002624A7" w:rsidP="002624A7">
      <w:pPr>
        <w:spacing w:before="80"/>
        <w:jc w:val="center"/>
        <w:rPr>
          <w:spacing w:val="20"/>
          <w:kern w:val="28"/>
          <w:sz w:val="16"/>
        </w:rPr>
      </w:pPr>
      <w:r>
        <w:rPr>
          <w:b/>
          <w:caps/>
          <w:sz w:val="32"/>
        </w:rPr>
        <w:t>МИЛЛЕРОВСКОГО РАЙОНА Ростовской области</w:t>
      </w:r>
      <w:r>
        <w:rPr>
          <w:caps/>
        </w:rPr>
        <w:br/>
      </w:r>
      <w:r>
        <w:rPr>
          <w:spacing w:val="20"/>
          <w:kern w:val="28"/>
          <w:sz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2624A7" w:rsidRDefault="002624A7" w:rsidP="002624A7">
      <w:pPr>
        <w:pStyle w:val="a7"/>
        <w:tabs>
          <w:tab w:val="left" w:pos="9072"/>
        </w:tabs>
        <w:ind w:left="0"/>
        <w:jc w:val="center"/>
        <w:rPr>
          <w:b/>
          <w:bCs/>
          <w:sz w:val="32"/>
        </w:rPr>
      </w:pPr>
      <w:r>
        <w:rPr>
          <w:sz w:val="24"/>
        </w:rPr>
        <w:br/>
      </w:r>
      <w:r>
        <w:rPr>
          <w:b/>
          <w:bCs/>
          <w:sz w:val="32"/>
        </w:rPr>
        <w:t>ПОСТАНОВЛЕНИЕ</w:t>
      </w:r>
    </w:p>
    <w:p w:rsidR="002624A7" w:rsidRDefault="002624A7" w:rsidP="002624A7">
      <w:pPr>
        <w:pStyle w:val="a7"/>
        <w:tabs>
          <w:tab w:val="left" w:pos="9072"/>
        </w:tabs>
        <w:ind w:left="0"/>
        <w:rPr>
          <w:szCs w:val="28"/>
        </w:rPr>
      </w:pPr>
      <w:r>
        <w:t xml:space="preserve">  </w:t>
      </w:r>
      <w:r>
        <w:rPr>
          <w:szCs w:val="28"/>
        </w:rPr>
        <w:t xml:space="preserve"> </w:t>
      </w:r>
    </w:p>
    <w:p w:rsidR="002624A7" w:rsidRDefault="002624A7" w:rsidP="002624A7">
      <w:pPr>
        <w:pStyle w:val="a7"/>
        <w:tabs>
          <w:tab w:val="left" w:pos="9072"/>
        </w:tabs>
        <w:ind w:left="0"/>
        <w:rPr>
          <w:szCs w:val="28"/>
        </w:rPr>
      </w:pPr>
      <w:r>
        <w:rPr>
          <w:szCs w:val="28"/>
        </w:rPr>
        <w:t xml:space="preserve">18 </w:t>
      </w:r>
      <w:r>
        <w:rPr>
          <w:szCs w:val="28"/>
        </w:rPr>
        <w:t>декабря</w:t>
      </w:r>
      <w:r>
        <w:rPr>
          <w:szCs w:val="28"/>
        </w:rPr>
        <w:t xml:space="preserve"> 2025 года                                                                                  № </w:t>
      </w:r>
      <w:r>
        <w:rPr>
          <w:szCs w:val="28"/>
        </w:rPr>
        <w:t>104-6</w:t>
      </w:r>
    </w:p>
    <w:p w:rsidR="002624A7" w:rsidRPr="002624A7" w:rsidRDefault="002624A7" w:rsidP="002624A7">
      <w:pPr>
        <w:tabs>
          <w:tab w:val="right" w:pos="9498"/>
        </w:tabs>
        <w:spacing w:before="60" w:after="60"/>
        <w:jc w:val="center"/>
        <w:rPr>
          <w:kern w:val="28"/>
          <w:sz w:val="28"/>
          <w:szCs w:val="28"/>
        </w:rPr>
      </w:pPr>
      <w:r>
        <w:rPr>
          <w:kern w:val="28"/>
          <w:sz w:val="28"/>
          <w:szCs w:val="28"/>
        </w:rPr>
        <w:t>г. Миллерово</w:t>
      </w:r>
    </w:p>
    <w:tbl>
      <w:tblPr>
        <w:tblW w:w="7843" w:type="dxa"/>
        <w:tblInd w:w="675" w:type="dxa"/>
        <w:tblLook w:val="04A0" w:firstRow="1" w:lastRow="0" w:firstColumn="1" w:lastColumn="0" w:noHBand="0" w:noVBand="1"/>
      </w:tblPr>
      <w:tblGrid>
        <w:gridCol w:w="7843"/>
      </w:tblGrid>
      <w:tr w:rsidR="002624A7" w:rsidTr="002624A7">
        <w:trPr>
          <w:cantSplit/>
          <w:trHeight w:val="197"/>
        </w:trPr>
        <w:tc>
          <w:tcPr>
            <w:tcW w:w="7843" w:type="dxa"/>
          </w:tcPr>
          <w:p w:rsidR="002624A7" w:rsidRDefault="002624A7">
            <w:pPr>
              <w:ind w:left="176" w:right="179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исключении из резерва</w:t>
            </w:r>
            <w:r>
              <w:rPr>
                <w:b/>
                <w:bCs/>
                <w:sz w:val="28"/>
                <w:szCs w:val="28"/>
              </w:rPr>
              <w:t xml:space="preserve"> составов участковых избирательных комиссий избирательных участков, участков референдума Миллеровского района Ростовской области</w:t>
            </w:r>
          </w:p>
          <w:p w:rsidR="002624A7" w:rsidRDefault="002624A7">
            <w:pPr>
              <w:ind w:left="851" w:right="884"/>
              <w:jc w:val="center"/>
              <w:rPr>
                <w:sz w:val="28"/>
                <w:szCs w:val="28"/>
              </w:rPr>
            </w:pPr>
          </w:p>
        </w:tc>
      </w:tr>
    </w:tbl>
    <w:p w:rsidR="002624A7" w:rsidRDefault="002624A7" w:rsidP="002624A7">
      <w:pPr>
        <w:pStyle w:val="a3"/>
        <w:tabs>
          <w:tab w:val="left" w:pos="708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пункта 9 статьи 26, статьи 27 Федерального закона «</w:t>
      </w:r>
      <w:proofErr w:type="gramStart"/>
      <w:r>
        <w:rPr>
          <w:sz w:val="28"/>
          <w:szCs w:val="28"/>
        </w:rPr>
        <w:t>Об</w:t>
      </w:r>
      <w:proofErr w:type="gramEnd"/>
      <w:r>
        <w:rPr>
          <w:sz w:val="28"/>
          <w:szCs w:val="28"/>
        </w:rPr>
        <w:t xml:space="preserve"> основных </w:t>
      </w:r>
      <w:proofErr w:type="gramStart"/>
      <w:r>
        <w:rPr>
          <w:sz w:val="28"/>
          <w:szCs w:val="28"/>
        </w:rPr>
        <w:t>гарантиях</w:t>
      </w:r>
      <w:proofErr w:type="gramEnd"/>
      <w:r>
        <w:rPr>
          <w:sz w:val="28"/>
          <w:szCs w:val="28"/>
        </w:rPr>
        <w:t xml:space="preserve"> избирательных прав и права на   участие в референдуме граждан Российской Федерации», руководствуясь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ЦИК России от 5 декабря 2012 года №152/1137-6,</w:t>
      </w:r>
    </w:p>
    <w:p w:rsidR="002624A7" w:rsidRDefault="002624A7" w:rsidP="002624A7">
      <w:pPr>
        <w:pStyle w:val="a3"/>
        <w:tabs>
          <w:tab w:val="left" w:pos="708"/>
        </w:tabs>
        <w:jc w:val="center"/>
        <w:rPr>
          <w:sz w:val="28"/>
          <w:szCs w:val="28"/>
        </w:rPr>
      </w:pPr>
    </w:p>
    <w:p w:rsidR="002624A7" w:rsidRDefault="002624A7" w:rsidP="002624A7">
      <w:pPr>
        <w:pStyle w:val="a3"/>
        <w:tabs>
          <w:tab w:val="left" w:pos="708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Миллеровского района Ростовской области </w:t>
      </w:r>
      <w:r>
        <w:rPr>
          <w:bCs/>
          <w:sz w:val="28"/>
          <w:szCs w:val="28"/>
        </w:rPr>
        <w:t>ПОСТАНОВЛЯЕТ</w:t>
      </w:r>
      <w:r>
        <w:rPr>
          <w:sz w:val="28"/>
          <w:szCs w:val="28"/>
        </w:rPr>
        <w:t>:</w:t>
      </w:r>
    </w:p>
    <w:p w:rsidR="002624A7" w:rsidRDefault="002624A7" w:rsidP="002624A7">
      <w:pPr>
        <w:jc w:val="center"/>
        <w:rPr>
          <w:sz w:val="28"/>
        </w:rPr>
      </w:pPr>
    </w:p>
    <w:p w:rsidR="002624A7" w:rsidRDefault="002624A7" w:rsidP="002624A7">
      <w:pPr>
        <w:pStyle w:val="a3"/>
        <w:numPr>
          <w:ilvl w:val="0"/>
          <w:numId w:val="1"/>
        </w:numPr>
        <w:tabs>
          <w:tab w:val="clear" w:pos="644"/>
          <w:tab w:val="left" w:pos="284"/>
          <w:tab w:val="left" w:pos="567"/>
          <w:tab w:val="left" w:pos="709"/>
          <w:tab w:val="left" w:pos="851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Исключить из резерва составов участковых комиссий избирательных участков, участков референдума Миллеровского района Ростовской области </w:t>
      </w:r>
      <w:r>
        <w:rPr>
          <w:sz w:val="28"/>
          <w:szCs w:val="28"/>
        </w:rPr>
        <w:t xml:space="preserve">Лучко Сергея Васильевича, предложенного в резерв </w:t>
      </w:r>
      <w:r>
        <w:rPr>
          <w:sz w:val="28"/>
          <w:szCs w:val="28"/>
        </w:rPr>
        <w:t>Миллеровским</w:t>
      </w:r>
      <w:r w:rsidRPr="00776BAC">
        <w:rPr>
          <w:sz w:val="28"/>
          <w:szCs w:val="28"/>
        </w:rPr>
        <w:t xml:space="preserve"> местн</w:t>
      </w:r>
      <w:r>
        <w:rPr>
          <w:sz w:val="28"/>
          <w:szCs w:val="28"/>
        </w:rPr>
        <w:t>ым</w:t>
      </w:r>
      <w:r w:rsidRPr="00776BAC">
        <w:rPr>
          <w:sz w:val="28"/>
          <w:szCs w:val="28"/>
        </w:rPr>
        <w:t xml:space="preserve"> отделение</w:t>
      </w:r>
      <w:r>
        <w:rPr>
          <w:sz w:val="28"/>
          <w:szCs w:val="28"/>
        </w:rPr>
        <w:t>м</w:t>
      </w:r>
      <w:r w:rsidRPr="00776BAC">
        <w:rPr>
          <w:sz w:val="28"/>
          <w:szCs w:val="28"/>
        </w:rPr>
        <w:t xml:space="preserve"> политической</w:t>
      </w:r>
      <w:r>
        <w:rPr>
          <w:sz w:val="28"/>
          <w:szCs w:val="28"/>
        </w:rPr>
        <w:t xml:space="preserve"> партии</w:t>
      </w:r>
      <w:r>
        <w:rPr>
          <w:sz w:val="28"/>
          <w:szCs w:val="28"/>
        </w:rPr>
        <w:t xml:space="preserve"> «</w:t>
      </w:r>
      <w:r w:rsidRPr="00404851">
        <w:rPr>
          <w:sz w:val="28"/>
          <w:szCs w:val="28"/>
        </w:rPr>
        <w:t>Коммунистическая партия Российской Федерации</w:t>
      </w:r>
      <w:r>
        <w:rPr>
          <w:sz w:val="28"/>
          <w:szCs w:val="28"/>
        </w:rPr>
        <w:t>»</w:t>
      </w:r>
      <w:r>
        <w:rPr>
          <w:sz w:val="28"/>
          <w:szCs w:val="28"/>
        </w:rPr>
        <w:t xml:space="preserve">. </w:t>
      </w:r>
    </w:p>
    <w:p w:rsidR="002624A7" w:rsidRDefault="002624A7" w:rsidP="008E04BA">
      <w:pPr>
        <w:numPr>
          <w:ilvl w:val="0"/>
          <w:numId w:val="1"/>
        </w:numPr>
        <w:tabs>
          <w:tab w:val="clear" w:pos="644"/>
          <w:tab w:val="num" w:pos="-142"/>
          <w:tab w:val="left" w:pos="709"/>
          <w:tab w:val="left" w:pos="851"/>
          <w:tab w:val="left" w:pos="993"/>
        </w:tabs>
        <w:spacing w:line="276" w:lineRule="auto"/>
        <w:ind w:left="0" w:right="-2" w:firstLine="567"/>
        <w:jc w:val="both"/>
        <w:rPr>
          <w:bCs/>
          <w:sz w:val="28"/>
          <w:szCs w:val="28"/>
        </w:rPr>
      </w:pPr>
      <w:proofErr w:type="gramStart"/>
      <w:r w:rsidRPr="00EF3AFA">
        <w:rPr>
          <w:sz w:val="28"/>
          <w:szCs w:val="28"/>
        </w:rPr>
        <w:t>Размести</w:t>
      </w:r>
      <w:bookmarkStart w:id="0" w:name="_GoBack"/>
      <w:bookmarkEnd w:id="0"/>
      <w:r w:rsidRPr="00EF3AFA">
        <w:rPr>
          <w:sz w:val="28"/>
          <w:szCs w:val="28"/>
        </w:rPr>
        <w:t>ть</w:t>
      </w:r>
      <w:proofErr w:type="gramEnd"/>
      <w:r w:rsidRPr="00EF3AFA">
        <w:rPr>
          <w:sz w:val="28"/>
          <w:szCs w:val="28"/>
        </w:rPr>
        <w:t xml:space="preserve"> настоящее постановление на сайте Территориальной избирательной комиссии Миллеровского района</w:t>
      </w:r>
      <w:r>
        <w:rPr>
          <w:sz w:val="28"/>
          <w:szCs w:val="28"/>
        </w:rPr>
        <w:t xml:space="preserve"> Ростовской области</w:t>
      </w:r>
      <w:r w:rsidRPr="00EF3AFA">
        <w:rPr>
          <w:sz w:val="28"/>
          <w:szCs w:val="28"/>
        </w:rPr>
        <w:t>.</w:t>
      </w:r>
    </w:p>
    <w:p w:rsidR="002624A7" w:rsidRPr="00E50111" w:rsidRDefault="002624A7" w:rsidP="008E04BA">
      <w:pPr>
        <w:numPr>
          <w:ilvl w:val="0"/>
          <w:numId w:val="1"/>
        </w:numPr>
        <w:tabs>
          <w:tab w:val="clear" w:pos="644"/>
          <w:tab w:val="num" w:pos="0"/>
          <w:tab w:val="left" w:pos="851"/>
          <w:tab w:val="left" w:pos="993"/>
        </w:tabs>
        <w:spacing w:line="276" w:lineRule="auto"/>
        <w:ind w:left="0" w:right="-2" w:firstLine="567"/>
        <w:jc w:val="both"/>
        <w:rPr>
          <w:bCs/>
          <w:sz w:val="28"/>
          <w:szCs w:val="28"/>
        </w:rPr>
      </w:pPr>
      <w:proofErr w:type="gramStart"/>
      <w:r w:rsidRPr="00E50111">
        <w:rPr>
          <w:sz w:val="28"/>
          <w:szCs w:val="28"/>
        </w:rPr>
        <w:t>Контроль за</w:t>
      </w:r>
      <w:proofErr w:type="gramEnd"/>
      <w:r w:rsidRPr="00E50111">
        <w:rPr>
          <w:sz w:val="28"/>
          <w:szCs w:val="28"/>
        </w:rPr>
        <w:t xml:space="preserve"> выполнением настоящего постановления возложить на секретаря комиссии </w:t>
      </w:r>
      <w:r w:rsidRPr="006A5051">
        <w:rPr>
          <w:sz w:val="28"/>
          <w:szCs w:val="28"/>
        </w:rPr>
        <w:t>Т.В</w:t>
      </w:r>
      <w:r w:rsidRPr="00E50111">
        <w:rPr>
          <w:sz w:val="28"/>
          <w:szCs w:val="28"/>
        </w:rPr>
        <w:t>. Стрельникову</w:t>
      </w:r>
      <w:r w:rsidRPr="00E50111">
        <w:rPr>
          <w:bCs/>
          <w:sz w:val="28"/>
          <w:szCs w:val="28"/>
        </w:rPr>
        <w:t>.</w:t>
      </w:r>
    </w:p>
    <w:p w:rsidR="002624A7" w:rsidRDefault="002624A7" w:rsidP="002624A7">
      <w:pPr>
        <w:pStyle w:val="3"/>
        <w:rPr>
          <w:rFonts w:ascii="Times New Roman" w:hAnsi="Times New Roman"/>
          <w:b w:val="0"/>
          <w:sz w:val="28"/>
          <w:szCs w:val="28"/>
        </w:rPr>
      </w:pPr>
    </w:p>
    <w:p w:rsidR="002624A7" w:rsidRDefault="002624A7" w:rsidP="002624A7">
      <w:pPr>
        <w:pStyle w:val="3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Председатель комиссии</w:t>
      </w:r>
      <w:r>
        <w:rPr>
          <w:rFonts w:ascii="Times New Roman" w:hAnsi="Times New Roman"/>
          <w:b w:val="0"/>
          <w:sz w:val="28"/>
          <w:szCs w:val="28"/>
        </w:rPr>
        <w:tab/>
      </w:r>
      <w:r>
        <w:rPr>
          <w:rFonts w:ascii="Times New Roman" w:hAnsi="Times New Roman"/>
          <w:b w:val="0"/>
          <w:sz w:val="28"/>
          <w:szCs w:val="28"/>
        </w:rPr>
        <w:tab/>
      </w:r>
      <w:r>
        <w:rPr>
          <w:rFonts w:ascii="Times New Roman" w:hAnsi="Times New Roman"/>
          <w:b w:val="0"/>
          <w:sz w:val="28"/>
          <w:szCs w:val="28"/>
        </w:rPr>
        <w:tab/>
      </w:r>
      <w:r>
        <w:rPr>
          <w:rFonts w:ascii="Times New Roman" w:hAnsi="Times New Roman"/>
          <w:b w:val="0"/>
          <w:sz w:val="28"/>
          <w:szCs w:val="28"/>
        </w:rPr>
        <w:tab/>
        <w:t xml:space="preserve">  </w:t>
      </w:r>
      <w:r>
        <w:rPr>
          <w:rFonts w:ascii="Times New Roman" w:hAnsi="Times New Roman"/>
          <w:b w:val="0"/>
          <w:sz w:val="28"/>
          <w:szCs w:val="28"/>
        </w:rPr>
        <w:t xml:space="preserve">  Н.М. Анпилогов</w:t>
      </w:r>
    </w:p>
    <w:p w:rsidR="002624A7" w:rsidRDefault="002624A7" w:rsidP="002624A7">
      <w:pPr>
        <w:pStyle w:val="4"/>
        <w:rPr>
          <w:rFonts w:ascii="Times New Roman" w:hAnsi="Times New Roman"/>
        </w:rPr>
      </w:pPr>
      <w:r>
        <w:rPr>
          <w:rFonts w:ascii="Times New Roman" w:hAnsi="Times New Roman"/>
          <w:b w:val="0"/>
        </w:rPr>
        <w:t xml:space="preserve">Секретарь комиссии </w:t>
      </w:r>
      <w:r>
        <w:rPr>
          <w:rFonts w:ascii="Times New Roman" w:hAnsi="Times New Roman"/>
          <w:b w:val="0"/>
        </w:rPr>
        <w:tab/>
      </w:r>
      <w:r>
        <w:rPr>
          <w:rFonts w:ascii="Times New Roman" w:hAnsi="Times New Roman"/>
          <w:b w:val="0"/>
        </w:rPr>
        <w:tab/>
      </w:r>
      <w:r>
        <w:rPr>
          <w:rFonts w:ascii="Times New Roman" w:hAnsi="Times New Roman"/>
          <w:b w:val="0"/>
        </w:rPr>
        <w:tab/>
      </w:r>
      <w:r>
        <w:rPr>
          <w:rFonts w:ascii="Times New Roman" w:hAnsi="Times New Roman"/>
          <w:b w:val="0"/>
        </w:rPr>
        <w:tab/>
      </w:r>
      <w:r>
        <w:rPr>
          <w:rFonts w:ascii="Times New Roman" w:hAnsi="Times New Roman"/>
          <w:b w:val="0"/>
        </w:rPr>
        <w:tab/>
        <w:t xml:space="preserve">    Т.В. Стрельникова</w:t>
      </w:r>
    </w:p>
    <w:p w:rsidR="0074189C" w:rsidRDefault="0074189C"/>
    <w:sectPr w:rsidR="007418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C565AA"/>
    <w:multiLevelType w:val="hybridMultilevel"/>
    <w:tmpl w:val="01EAB944"/>
    <w:lvl w:ilvl="0" w:tplc="F3E41240">
      <w:start w:val="1"/>
      <w:numFmt w:val="decimal"/>
      <w:lvlText w:val="%1."/>
      <w:lvlJc w:val="left"/>
      <w:pPr>
        <w:tabs>
          <w:tab w:val="num" w:pos="869"/>
        </w:tabs>
        <w:ind w:left="869" w:hanging="58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">
    <w:nsid w:val="61FD60ED"/>
    <w:multiLevelType w:val="hybridMultilevel"/>
    <w:tmpl w:val="49C80FCE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2900"/>
    <w:rsid w:val="002624A7"/>
    <w:rsid w:val="0074189C"/>
    <w:rsid w:val="008E04BA"/>
    <w:rsid w:val="00B22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24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2624A7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2624A7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2624A7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semiHidden/>
    <w:rsid w:val="002624A7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styleId="a3">
    <w:name w:val="header"/>
    <w:basedOn w:val="a"/>
    <w:link w:val="a4"/>
    <w:semiHidden/>
    <w:unhideWhenUsed/>
    <w:rsid w:val="002624A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semiHidden/>
    <w:rsid w:val="002624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2624A7"/>
    <w:pPr>
      <w:tabs>
        <w:tab w:val="left" w:pos="284"/>
      </w:tabs>
    </w:pPr>
    <w:rPr>
      <w:sz w:val="28"/>
    </w:rPr>
  </w:style>
  <w:style w:type="character" w:customStyle="1" w:styleId="a6">
    <w:name w:val="Основной текст Знак"/>
    <w:basedOn w:val="a0"/>
    <w:link w:val="a5"/>
    <w:semiHidden/>
    <w:rsid w:val="002624A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ody Text Indent"/>
    <w:basedOn w:val="a"/>
    <w:link w:val="a8"/>
    <w:semiHidden/>
    <w:unhideWhenUsed/>
    <w:rsid w:val="002624A7"/>
    <w:pPr>
      <w:spacing w:before="60" w:after="60"/>
      <w:ind w:left="4536"/>
    </w:pPr>
    <w:rPr>
      <w:kern w:val="28"/>
      <w:sz w:val="28"/>
    </w:rPr>
  </w:style>
  <w:style w:type="character" w:customStyle="1" w:styleId="a8">
    <w:name w:val="Основной текст с отступом Знак"/>
    <w:basedOn w:val="a0"/>
    <w:link w:val="a7"/>
    <w:semiHidden/>
    <w:rsid w:val="002624A7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List Paragraph"/>
    <w:basedOn w:val="a"/>
    <w:qFormat/>
    <w:rsid w:val="002624A7"/>
    <w:pPr>
      <w:ind w:left="720"/>
      <w:contextualSpacing/>
      <w:jc w:val="center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24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2624A7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2624A7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2624A7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semiHidden/>
    <w:rsid w:val="002624A7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styleId="a3">
    <w:name w:val="header"/>
    <w:basedOn w:val="a"/>
    <w:link w:val="a4"/>
    <w:semiHidden/>
    <w:unhideWhenUsed/>
    <w:rsid w:val="002624A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semiHidden/>
    <w:rsid w:val="002624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2624A7"/>
    <w:pPr>
      <w:tabs>
        <w:tab w:val="left" w:pos="284"/>
      </w:tabs>
    </w:pPr>
    <w:rPr>
      <w:sz w:val="28"/>
    </w:rPr>
  </w:style>
  <w:style w:type="character" w:customStyle="1" w:styleId="a6">
    <w:name w:val="Основной текст Знак"/>
    <w:basedOn w:val="a0"/>
    <w:link w:val="a5"/>
    <w:semiHidden/>
    <w:rsid w:val="002624A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ody Text Indent"/>
    <w:basedOn w:val="a"/>
    <w:link w:val="a8"/>
    <w:semiHidden/>
    <w:unhideWhenUsed/>
    <w:rsid w:val="002624A7"/>
    <w:pPr>
      <w:spacing w:before="60" w:after="60"/>
      <w:ind w:left="4536"/>
    </w:pPr>
    <w:rPr>
      <w:kern w:val="28"/>
      <w:sz w:val="28"/>
    </w:rPr>
  </w:style>
  <w:style w:type="character" w:customStyle="1" w:styleId="a8">
    <w:name w:val="Основной текст с отступом Знак"/>
    <w:basedOn w:val="a0"/>
    <w:link w:val="a7"/>
    <w:semiHidden/>
    <w:rsid w:val="002624A7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List Paragraph"/>
    <w:basedOn w:val="a"/>
    <w:qFormat/>
    <w:rsid w:val="002624A7"/>
    <w:pPr>
      <w:ind w:left="720"/>
      <w:contextualSpacing/>
      <w:jc w:val="center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72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380</Words>
  <Characters>2167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2025-12-18T11:50:00Z</cp:lastPrinted>
  <dcterms:created xsi:type="dcterms:W3CDTF">2025-12-18T11:38:00Z</dcterms:created>
  <dcterms:modified xsi:type="dcterms:W3CDTF">2025-12-18T11:52:00Z</dcterms:modified>
</cp:coreProperties>
</file>