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1F9" w:rsidRDefault="009211F9" w:rsidP="009211F9">
      <w:pPr>
        <w:ind w:right="-1"/>
        <w:jc w:val="center"/>
        <w:rPr>
          <w:sz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2529840</wp:posOffset>
            </wp:positionH>
            <wp:positionV relativeFrom="paragraph">
              <wp:posOffset>15875</wp:posOffset>
            </wp:positionV>
            <wp:extent cx="696595" cy="73215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left="-567"/>
        <w:rPr>
          <w:sz w:val="8"/>
        </w:rPr>
      </w:pPr>
    </w:p>
    <w:p w:rsidR="009211F9" w:rsidRDefault="009211F9" w:rsidP="009211F9">
      <w:pPr>
        <w:pStyle w:val="a3"/>
        <w:tabs>
          <w:tab w:val="left" w:pos="9639"/>
        </w:tabs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ТЕРРИТОРИАЛЬНАЯ избирательная комиссия</w:t>
      </w:r>
    </w:p>
    <w:p w:rsidR="009211F9" w:rsidRDefault="009211F9" w:rsidP="009211F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  <w:r>
        <w:rPr>
          <w:spacing w:val="20"/>
          <w:kern w:val="28"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11F9" w:rsidRDefault="009211F9" w:rsidP="009211F9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9211F9" w:rsidRDefault="009211F9" w:rsidP="009211F9">
      <w:pPr>
        <w:pStyle w:val="a8"/>
        <w:tabs>
          <w:tab w:val="left" w:pos="9072"/>
        </w:tabs>
        <w:ind w:left="0"/>
        <w:rPr>
          <w:szCs w:val="28"/>
        </w:rPr>
      </w:pPr>
      <w:r>
        <w:t xml:space="preserve">  </w:t>
      </w:r>
      <w:r>
        <w:rPr>
          <w:szCs w:val="28"/>
        </w:rPr>
        <w:t xml:space="preserve"> </w:t>
      </w:r>
    </w:p>
    <w:p w:rsidR="00E82415" w:rsidRPr="008E1963" w:rsidRDefault="00E82415" w:rsidP="00E82415">
      <w:pPr>
        <w:pStyle w:val="a8"/>
        <w:ind w:left="720" w:hanging="720"/>
        <w:jc w:val="both"/>
      </w:pPr>
      <w:r>
        <w:t>22 декабря</w:t>
      </w:r>
      <w:r w:rsidRPr="008E1963">
        <w:t xml:space="preserve"> 20</w:t>
      </w:r>
      <w:r>
        <w:t>23</w:t>
      </w:r>
      <w:r w:rsidRPr="008E1963">
        <w:t xml:space="preserve"> года</w:t>
      </w:r>
      <w:r w:rsidRPr="008E1963">
        <w:tab/>
      </w:r>
      <w:r w:rsidRPr="008E1963">
        <w:tab/>
      </w:r>
      <w:r w:rsidRPr="008E1963">
        <w:tab/>
      </w:r>
      <w:r w:rsidRPr="008E1963">
        <w:tab/>
      </w:r>
      <w:r w:rsidRPr="008E1963">
        <w:tab/>
      </w:r>
      <w:r w:rsidRPr="008E1963">
        <w:tab/>
      </w:r>
      <w:r w:rsidRPr="008E1963">
        <w:tab/>
      </w:r>
      <w:r w:rsidRPr="008E1963">
        <w:tab/>
        <w:t xml:space="preserve">№ </w:t>
      </w:r>
      <w:r>
        <w:t>67-</w:t>
      </w:r>
      <w:r w:rsidR="00111F57">
        <w:t>9</w:t>
      </w:r>
    </w:p>
    <w:p w:rsidR="009211F9" w:rsidRDefault="009211F9" w:rsidP="009211F9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г. Миллерово</w:t>
      </w:r>
    </w:p>
    <w:p w:rsidR="009211F9" w:rsidRDefault="009211F9" w:rsidP="009211F9">
      <w:pPr>
        <w:rPr>
          <w:sz w:val="28"/>
          <w:szCs w:val="28"/>
        </w:rPr>
      </w:pPr>
    </w:p>
    <w:tbl>
      <w:tblPr>
        <w:tblW w:w="7843" w:type="dxa"/>
        <w:tblInd w:w="675" w:type="dxa"/>
        <w:tblLook w:val="0000" w:firstRow="0" w:lastRow="0" w:firstColumn="0" w:lastColumn="0" w:noHBand="0" w:noVBand="0"/>
      </w:tblPr>
      <w:tblGrid>
        <w:gridCol w:w="7843"/>
      </w:tblGrid>
      <w:tr w:rsidR="009211F9" w:rsidTr="000E5756">
        <w:trPr>
          <w:cantSplit/>
          <w:trHeight w:val="197"/>
        </w:trPr>
        <w:tc>
          <w:tcPr>
            <w:tcW w:w="7843" w:type="dxa"/>
          </w:tcPr>
          <w:p w:rsidR="009211F9" w:rsidRPr="00EA60CA" w:rsidRDefault="009211F9" w:rsidP="000E5756">
            <w:pPr>
              <w:ind w:left="176" w:right="179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r w:rsidRPr="00EA60CA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б</w:t>
            </w:r>
            <w:r w:rsidRPr="00EA60C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исключении из резерва</w:t>
            </w:r>
            <w:r w:rsidRPr="00EA60CA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>
              <w:rPr>
                <w:b/>
                <w:bCs/>
                <w:sz w:val="28"/>
                <w:szCs w:val="28"/>
              </w:rPr>
              <w:t>избирательных комиссий избирательных участков, участков референдума Миллеровского района Ростовской области</w:t>
            </w:r>
          </w:p>
          <w:bookmarkEnd w:id="0"/>
          <w:p w:rsidR="009211F9" w:rsidRPr="00EA60CA" w:rsidRDefault="009211F9" w:rsidP="000E5756">
            <w:pPr>
              <w:ind w:left="851" w:right="884"/>
              <w:jc w:val="center"/>
              <w:rPr>
                <w:sz w:val="28"/>
                <w:szCs w:val="28"/>
              </w:rPr>
            </w:pPr>
          </w:p>
        </w:tc>
      </w:tr>
    </w:tbl>
    <w:p w:rsidR="009211F9" w:rsidRDefault="009211F9" w:rsidP="009211F9">
      <w:pPr>
        <w:pStyle w:val="a5"/>
        <w:tabs>
          <w:tab w:val="left" w:pos="708"/>
        </w:tabs>
        <w:ind w:firstLine="720"/>
        <w:jc w:val="both"/>
        <w:rPr>
          <w:sz w:val="28"/>
          <w:szCs w:val="28"/>
        </w:rPr>
      </w:pPr>
      <w:r w:rsidRPr="00B251DB">
        <w:rPr>
          <w:sz w:val="28"/>
          <w:szCs w:val="28"/>
        </w:rPr>
        <w:t>На основании пункта 9 статьи 26, статьи 27</w:t>
      </w:r>
      <w:r>
        <w:rPr>
          <w:sz w:val="28"/>
          <w:szCs w:val="28"/>
        </w:rPr>
        <w:t xml:space="preserve"> </w:t>
      </w:r>
      <w:r w:rsidRPr="00B251DB">
        <w:rPr>
          <w:sz w:val="28"/>
          <w:szCs w:val="28"/>
        </w:rPr>
        <w:t xml:space="preserve">Федерального закона «Об основных гарантиях избирательных прав и права на   участие в референдуме граждан Российской Федерации», </w:t>
      </w:r>
      <w:r>
        <w:rPr>
          <w:sz w:val="28"/>
          <w:szCs w:val="28"/>
        </w:rPr>
        <w:t xml:space="preserve">руководствуясь </w:t>
      </w:r>
      <w:r w:rsidRPr="00B251DB">
        <w:rPr>
          <w:sz w:val="28"/>
          <w:szCs w:val="28"/>
        </w:rPr>
        <w:t>Порядк</w:t>
      </w:r>
      <w:r>
        <w:rPr>
          <w:sz w:val="28"/>
          <w:szCs w:val="28"/>
        </w:rPr>
        <w:t xml:space="preserve">ом </w:t>
      </w:r>
      <w:r w:rsidRPr="00B251DB">
        <w:rPr>
          <w:sz w:val="28"/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</w:t>
      </w:r>
      <w:r>
        <w:rPr>
          <w:sz w:val="28"/>
          <w:szCs w:val="28"/>
        </w:rPr>
        <w:t xml:space="preserve"> </w:t>
      </w:r>
      <w:r w:rsidRPr="00B251DB">
        <w:rPr>
          <w:sz w:val="28"/>
          <w:szCs w:val="28"/>
        </w:rPr>
        <w:t>комиссий, утвержденного постановлением ЦИК России от 5 декабря 2012 года №152/1137-6,</w:t>
      </w:r>
    </w:p>
    <w:p w:rsidR="009211F9" w:rsidRDefault="009211F9" w:rsidP="009211F9">
      <w:pPr>
        <w:pStyle w:val="a5"/>
        <w:tabs>
          <w:tab w:val="left" w:pos="708"/>
        </w:tabs>
        <w:jc w:val="center"/>
        <w:rPr>
          <w:sz w:val="28"/>
          <w:szCs w:val="28"/>
        </w:rPr>
      </w:pPr>
    </w:p>
    <w:p w:rsidR="009211F9" w:rsidRDefault="009211F9" w:rsidP="009211F9">
      <w:pPr>
        <w:pStyle w:val="a5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Ростовской области </w:t>
      </w:r>
      <w:r>
        <w:rPr>
          <w:bC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9211F9" w:rsidRDefault="009211F9" w:rsidP="009211F9">
      <w:pPr>
        <w:jc w:val="center"/>
        <w:rPr>
          <w:sz w:val="28"/>
        </w:rPr>
      </w:pPr>
    </w:p>
    <w:p w:rsidR="00D82641" w:rsidRDefault="00D82641" w:rsidP="00D82641">
      <w:pPr>
        <w:pStyle w:val="a5"/>
        <w:numPr>
          <w:ilvl w:val="0"/>
          <w:numId w:val="1"/>
        </w:numPr>
        <w:tabs>
          <w:tab w:val="clear" w:pos="644"/>
          <w:tab w:val="left" w:pos="284"/>
        </w:tabs>
        <w:ind w:left="0" w:firstLine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211F9">
        <w:rPr>
          <w:sz w:val="28"/>
          <w:szCs w:val="28"/>
        </w:rPr>
        <w:t>И</w:t>
      </w:r>
      <w:r w:rsidR="009211F9" w:rsidRPr="00B251DB">
        <w:rPr>
          <w:sz w:val="28"/>
          <w:szCs w:val="28"/>
        </w:rPr>
        <w:t xml:space="preserve">сключить из резерва составов участковых </w:t>
      </w:r>
      <w:r w:rsidR="009211F9" w:rsidRPr="005968BB">
        <w:rPr>
          <w:sz w:val="28"/>
          <w:szCs w:val="28"/>
        </w:rPr>
        <w:t>комиссий избирательных участков, участков референдума Миллеровского района Ростовской области</w:t>
      </w:r>
      <w:r w:rsidR="009211F9" w:rsidRPr="00B251DB">
        <w:rPr>
          <w:sz w:val="28"/>
          <w:szCs w:val="28"/>
        </w:rPr>
        <w:t xml:space="preserve"> лиц</w:t>
      </w:r>
      <w:r w:rsidR="009211F9">
        <w:rPr>
          <w:sz w:val="28"/>
          <w:szCs w:val="28"/>
        </w:rPr>
        <w:t>,</w:t>
      </w:r>
      <w:r w:rsidR="009211F9" w:rsidRPr="00B251DB">
        <w:rPr>
          <w:sz w:val="28"/>
          <w:szCs w:val="28"/>
        </w:rPr>
        <w:t xml:space="preserve"> согласно прилагаемому списку. </w:t>
      </w:r>
    </w:p>
    <w:p w:rsidR="00111F57" w:rsidRDefault="00D82641" w:rsidP="00111F57">
      <w:pPr>
        <w:pStyle w:val="a5"/>
        <w:numPr>
          <w:ilvl w:val="0"/>
          <w:numId w:val="1"/>
        </w:numPr>
        <w:tabs>
          <w:tab w:val="clear" w:pos="644"/>
          <w:tab w:val="left" w:pos="284"/>
        </w:tabs>
        <w:ind w:left="0" w:firstLine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211F9" w:rsidRPr="00D82641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 информационно-телекоммуникационной сети «Интернет».</w:t>
      </w:r>
    </w:p>
    <w:p w:rsidR="00111F57" w:rsidRPr="00111F57" w:rsidRDefault="00111F57" w:rsidP="00111F57">
      <w:pPr>
        <w:pStyle w:val="a5"/>
        <w:numPr>
          <w:ilvl w:val="0"/>
          <w:numId w:val="1"/>
        </w:numPr>
        <w:tabs>
          <w:tab w:val="clear" w:pos="644"/>
          <w:tab w:val="left" w:pos="284"/>
        </w:tabs>
        <w:ind w:left="0" w:firstLine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11F57">
        <w:rPr>
          <w:sz w:val="28"/>
          <w:szCs w:val="28"/>
        </w:rPr>
        <w:t>Контроль за выполнением настоящего постановления возложить на секретаря комиссии Т.В. Стрельникову</w:t>
      </w:r>
      <w:r w:rsidRPr="00111F57">
        <w:rPr>
          <w:bCs/>
          <w:sz w:val="28"/>
          <w:szCs w:val="28"/>
        </w:rPr>
        <w:t>.</w:t>
      </w:r>
    </w:p>
    <w:p w:rsidR="00E82415" w:rsidRPr="00111F57" w:rsidRDefault="00E82415" w:rsidP="00111F57">
      <w:pPr>
        <w:pStyle w:val="a5"/>
        <w:tabs>
          <w:tab w:val="left" w:pos="284"/>
        </w:tabs>
        <w:ind w:left="349" w:right="-2"/>
        <w:jc w:val="both"/>
        <w:rPr>
          <w:bCs/>
          <w:sz w:val="28"/>
          <w:szCs w:val="28"/>
        </w:rPr>
      </w:pPr>
    </w:p>
    <w:p w:rsidR="009211F9" w:rsidRPr="006E1056" w:rsidRDefault="009211F9" w:rsidP="009211F9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       </w:t>
      </w:r>
      <w:r w:rsidRPr="006E1056">
        <w:rPr>
          <w:rFonts w:ascii="Times New Roman" w:hAnsi="Times New Roman"/>
          <w:b w:val="0"/>
          <w:sz w:val="28"/>
          <w:szCs w:val="28"/>
        </w:rPr>
        <w:t>Н.М. Анпилогов</w:t>
      </w:r>
    </w:p>
    <w:p w:rsidR="009211F9" w:rsidRPr="006E1056" w:rsidRDefault="009211F9" w:rsidP="009211F9">
      <w:pPr>
        <w:pStyle w:val="4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Секретарь комиссии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  <w:t xml:space="preserve">    </w:t>
      </w:r>
      <w:r w:rsidRPr="006E1056">
        <w:rPr>
          <w:rFonts w:ascii="Times New Roman" w:hAnsi="Times New Roman"/>
          <w:b w:val="0"/>
        </w:rPr>
        <w:t>Т.В. Стрельникова</w:t>
      </w:r>
    </w:p>
    <w:p w:rsidR="009211F9" w:rsidRDefault="009211F9" w:rsidP="009211F9">
      <w:pPr>
        <w:ind w:left="5812"/>
        <w:jc w:val="center"/>
        <w:rPr>
          <w:sz w:val="24"/>
          <w:szCs w:val="24"/>
        </w:rPr>
      </w:pPr>
    </w:p>
    <w:p w:rsidR="00D82641" w:rsidRDefault="00D82641" w:rsidP="009211F9">
      <w:pPr>
        <w:ind w:left="5812"/>
        <w:jc w:val="center"/>
        <w:rPr>
          <w:sz w:val="24"/>
          <w:szCs w:val="24"/>
        </w:rPr>
      </w:pPr>
    </w:p>
    <w:sectPr w:rsidR="00D82641" w:rsidSect="00364700">
      <w:headerReference w:type="even" r:id="rId8"/>
      <w:headerReference w:type="default" r:id="rId9"/>
      <w:pgSz w:w="11906" w:h="16838"/>
      <w:pgMar w:top="1134" w:right="851" w:bottom="1134" w:left="1985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208" w:rsidRDefault="00877208">
      <w:r>
        <w:separator/>
      </w:r>
    </w:p>
  </w:endnote>
  <w:endnote w:type="continuationSeparator" w:id="0">
    <w:p w:rsidR="00877208" w:rsidRDefault="0087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208" w:rsidRDefault="00877208">
      <w:r>
        <w:separator/>
      </w:r>
    </w:p>
  </w:footnote>
  <w:footnote w:type="continuationSeparator" w:id="0">
    <w:p w:rsidR="00877208" w:rsidRDefault="00877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E7E" w:rsidRDefault="0089490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17E7E" w:rsidRDefault="00877208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E7E" w:rsidRDefault="0089490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74297">
      <w:rPr>
        <w:rStyle w:val="a7"/>
        <w:noProof/>
      </w:rPr>
      <w:t>2</w:t>
    </w:r>
    <w:r>
      <w:rPr>
        <w:rStyle w:val="a7"/>
      </w:rPr>
      <w:fldChar w:fldCharType="end"/>
    </w:r>
  </w:p>
  <w:p w:rsidR="00017E7E" w:rsidRDefault="00877208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1FD60ED"/>
    <w:multiLevelType w:val="hybridMultilevel"/>
    <w:tmpl w:val="49C80FC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69"/>
    <w:rsid w:val="00111F57"/>
    <w:rsid w:val="00877208"/>
    <w:rsid w:val="00894901"/>
    <w:rsid w:val="008C7769"/>
    <w:rsid w:val="009211F9"/>
    <w:rsid w:val="00972FA4"/>
    <w:rsid w:val="00A3283C"/>
    <w:rsid w:val="00A74297"/>
    <w:rsid w:val="00D82641"/>
    <w:rsid w:val="00E10734"/>
    <w:rsid w:val="00E82415"/>
    <w:rsid w:val="00F8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6DD0C-B6FB-4870-AD1F-22EE6FC6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211F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211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9211F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9211F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9211F9"/>
    <w:pPr>
      <w:tabs>
        <w:tab w:val="left" w:pos="284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9211F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9211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211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9211F9"/>
  </w:style>
  <w:style w:type="paragraph" w:styleId="a8">
    <w:name w:val="Body Text Indent"/>
    <w:basedOn w:val="a"/>
    <w:link w:val="a9"/>
    <w:rsid w:val="009211F9"/>
    <w:pPr>
      <w:spacing w:before="60" w:after="60"/>
      <w:ind w:left="4536"/>
    </w:pPr>
    <w:rPr>
      <w:kern w:val="28"/>
      <w:sz w:val="28"/>
    </w:rPr>
  </w:style>
  <w:style w:type="character" w:customStyle="1" w:styleId="a9">
    <w:name w:val="Основной текст с отступом Знак"/>
    <w:basedOn w:val="a0"/>
    <w:link w:val="a8"/>
    <w:rsid w:val="009211F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List Paragraph"/>
    <w:basedOn w:val="a"/>
    <w:qFormat/>
    <w:rsid w:val="009211F9"/>
    <w:pPr>
      <w:ind w:left="720"/>
      <w:contextualSpacing/>
      <w:jc w:val="center"/>
    </w:pPr>
    <w:rPr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E8241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824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2023-12-21T13:22:00Z</cp:lastPrinted>
  <dcterms:created xsi:type="dcterms:W3CDTF">2023-12-04T14:16:00Z</dcterms:created>
  <dcterms:modified xsi:type="dcterms:W3CDTF">2023-12-25T06:38:00Z</dcterms:modified>
</cp:coreProperties>
</file>