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C0726F" w:rsidRPr="00EC60B8" w:rsidRDefault="00652BAE" w:rsidP="00C0726F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3</w:t>
      </w:r>
      <w:r w:rsidR="00C0726F" w:rsidRPr="00EC60B8">
        <w:rPr>
          <w:szCs w:val="28"/>
        </w:rPr>
        <w:t xml:space="preserve">1 июля 2026 года                                                                                  № </w:t>
      </w:r>
      <w:r>
        <w:rPr>
          <w:noProof/>
          <w:szCs w:val="28"/>
        </w:rPr>
        <w:t>18-</w:t>
      </w:r>
      <w:r w:rsidR="00BE124D">
        <w:rPr>
          <w:noProof/>
          <w:szCs w:val="28"/>
        </w:rPr>
        <w:t>5</w:t>
      </w:r>
    </w:p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</w:t>
      </w:r>
      <w:r w:rsidR="00652BAE" w:rsidRPr="00652BAE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Регионального отделения в Ростовской области Политической партии «НОВЫЕ ЛЮДИ»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="00BE124D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Треневского</w:t>
      </w:r>
      <w:r w:rsidR="00431DF0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652BAE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Решение Регионального отделения в Ростовской области Политической партии </w:t>
      </w:r>
      <w:r w:rsidRPr="00652BAE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711030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.07.2026г. </w:t>
      </w:r>
      <w:r w:rsidR="00711030">
        <w:rPr>
          <w:rFonts w:ascii="Times New Roman" w:eastAsia="Times New Roman" w:hAnsi="Times New Roman"/>
          <w:sz w:val="28"/>
          <w:szCs w:val="28"/>
          <w:lang w:eastAsia="ru-RU"/>
        </w:rPr>
        <w:t>второго</w:t>
      </w:r>
      <w:r w:rsidRPr="00652BAE">
        <w:rPr>
          <w:rFonts w:ascii="Times New Roman" w:eastAsia="Times New Roman" w:hAnsi="Times New Roman"/>
          <w:sz w:val="28"/>
          <w:szCs w:val="28"/>
          <w:lang w:eastAsia="ru-RU"/>
        </w:rPr>
        <w:t xml:space="preserve"> этапа III Конференции «Регионального отделения в Ростовской области Политической партии </w:t>
      </w:r>
      <w:r w:rsidRPr="00652BAE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="00C0726F"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для использования в избирательных документах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="00961296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Треневского</w:t>
      </w:r>
      <w:r w:rsidR="00C0726F"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 xml:space="preserve"> сельского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="00C0726F" w:rsidRPr="00EC60B8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ч.2 ст.23 Областного закона №525-ЗС «О выборах и референдумах в Ростовской области»</w:t>
      </w:r>
      <w:r w:rsidR="00C0726F"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 xml:space="preserve">Регионального отделения в Ростовской области Политической партии </w:t>
      </w:r>
      <w:r w:rsidR="00711030"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BE124D">
        <w:rPr>
          <w:rFonts w:ascii="Times New Roman" w:eastAsia="Times New Roman" w:hAnsi="Times New Roman"/>
          <w:noProof/>
          <w:sz w:val="28"/>
          <w:szCs w:val="28"/>
          <w:lang w:eastAsia="ru-RU"/>
        </w:rPr>
        <w:t>Треневского</w:t>
      </w:r>
      <w:r w:rsidR="00431DF0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наименование избирательного объединения: 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 xml:space="preserve">«РО в Ростовской области Партии </w:t>
      </w:r>
      <w:r w:rsidR="00711030"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="00711030" w:rsidRPr="00711030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71103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lastRenderedPageBreak/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p w:rsidR="006E4BAE" w:rsidRPr="00C0726F" w:rsidRDefault="00C0726F" w:rsidP="00B501B7">
      <w:pPr>
        <w:spacing w:after="0"/>
        <w:ind w:left="6804" w:firstLine="0"/>
        <w:jc w:val="center"/>
      </w:pPr>
      <w:r w:rsidRPr="00EC60B8">
        <w:t xml:space="preserve"> </w:t>
      </w:r>
      <w:bookmarkStart w:id="0" w:name="_GoBack"/>
      <w:bookmarkEnd w:id="0"/>
    </w:p>
    <w:sectPr w:rsidR="006E4BAE" w:rsidRPr="00C07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F"/>
    <w:rsid w:val="00014C31"/>
    <w:rsid w:val="00151F79"/>
    <w:rsid w:val="00431DF0"/>
    <w:rsid w:val="00652BAE"/>
    <w:rsid w:val="006E4BAE"/>
    <w:rsid w:val="00711030"/>
    <w:rsid w:val="009206A3"/>
    <w:rsid w:val="00961296"/>
    <w:rsid w:val="00B501B7"/>
    <w:rsid w:val="00BE124D"/>
    <w:rsid w:val="00C0726F"/>
    <w:rsid w:val="00F9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E6861-FFD7-4657-8CDE-72D6BC3B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8">
    <w:name w:val="List Paragraph"/>
    <w:basedOn w:val="a"/>
    <w:uiPriority w:val="34"/>
    <w:qFormat/>
    <w:rsid w:val="00014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2026-07-30T13:41:00Z</dcterms:created>
  <dcterms:modified xsi:type="dcterms:W3CDTF">2026-07-30T16:04:00Z</dcterms:modified>
</cp:coreProperties>
</file>